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2" w:rsidRDefault="006C3695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-228600</wp:posOffset>
            </wp:positionV>
            <wp:extent cx="716280" cy="765175"/>
            <wp:effectExtent l="19050" t="0" r="762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22" w:rsidRPr="00251C00" w:rsidRDefault="00522022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 w:rsidRPr="00251C00">
        <w:rPr>
          <w:b/>
          <w:spacing w:val="60"/>
          <w:sz w:val="36"/>
          <w:szCs w:val="36"/>
        </w:rPr>
        <w:t>КЕМЕРОВСКАЯ ОБЛАСТЬ</w:t>
      </w:r>
    </w:p>
    <w:p w:rsidR="00522022" w:rsidRPr="00251C00" w:rsidRDefault="00522022" w:rsidP="004C420B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  <w:lang w:val="en-US"/>
        </w:rPr>
      </w:pPr>
      <w:r>
        <w:rPr>
          <w:b/>
          <w:spacing w:val="60"/>
          <w:sz w:val="40"/>
          <w:szCs w:val="40"/>
        </w:rPr>
        <w:t>ЗАКОН</w:t>
      </w:r>
    </w:p>
    <w:p w:rsidR="00296F41" w:rsidRDefault="00296F41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F41" w:rsidRDefault="00296F41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6F41" w:rsidRPr="00DD0C40" w:rsidRDefault="00296F41" w:rsidP="0029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О внесении изменений в некоторые законодательные акты Кемеровской области в сфере противодействия коррупции</w:t>
      </w:r>
    </w:p>
    <w:p w:rsidR="00296F41" w:rsidRPr="00DD0C40" w:rsidRDefault="00296F41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96F41" w:rsidRPr="00DD0C40" w:rsidRDefault="00296F41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D0C40">
        <w:rPr>
          <w:sz w:val="28"/>
          <w:szCs w:val="28"/>
        </w:rPr>
        <w:t xml:space="preserve">Принят Советом народных </w:t>
      </w:r>
    </w:p>
    <w:p w:rsidR="00296F41" w:rsidRDefault="00296F41" w:rsidP="00296F4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D0C40">
        <w:rPr>
          <w:sz w:val="28"/>
          <w:szCs w:val="28"/>
        </w:rPr>
        <w:t>депутатов Кемеровской области</w:t>
      </w:r>
    </w:p>
    <w:p w:rsidR="00296F41" w:rsidRPr="00296F41" w:rsidRDefault="00296F41" w:rsidP="00296F41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 мая 2009 года</w:t>
      </w:r>
    </w:p>
    <w:p w:rsidR="00296F41" w:rsidRPr="00DD0C40" w:rsidRDefault="00296F41" w:rsidP="00296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F41" w:rsidRPr="00DD0C40" w:rsidRDefault="00296F41" w:rsidP="00296F41">
      <w:pPr>
        <w:pStyle w:val="ConsNormal"/>
        <w:ind w:righ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Статья 1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Внести в Закон Кемеровской области от 08.05.2</w:t>
      </w:r>
      <w:r>
        <w:rPr>
          <w:sz w:val="28"/>
          <w:szCs w:val="28"/>
        </w:rPr>
        <w:t>007 № 57-ОЗ «О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 xml:space="preserve">противодействии коррупции» (Кузбасс, 2007, 22 мая) следующие изменения: 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1) статью 1 изложить в следующей редакции: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D0C40">
        <w:rPr>
          <w:sz w:val="28"/>
          <w:szCs w:val="28"/>
        </w:rPr>
        <w:t>«</w:t>
      </w:r>
      <w:r w:rsidRPr="00296F41">
        <w:rPr>
          <w:sz w:val="28"/>
          <w:szCs w:val="28"/>
        </w:rPr>
        <w:t>Статья 1. Основные понятия, используемые в настоящем Законе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Для целей настоящего Закона используются основные понятия, установленные Федеральным законом «</w:t>
      </w:r>
      <w:r>
        <w:rPr>
          <w:sz w:val="28"/>
          <w:szCs w:val="28"/>
        </w:rPr>
        <w:t>О противодействии коррупции», а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также следующие понятия: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антикоррупционный мониторинг - наблюдение, анализ, оценка и прогноз коррупционных правонарушений, коррупционных факторов, а также мер реализации антикоррупционной политики;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антикоррупционная экспертиза правовых актов - деятельность специалистов по выявлению и описанию коррупционных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коррупционный фактор - положения проектов правовых актов, которые могут способствовать проявлениям коррупции при применении правовых актов,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их.»;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2) статью 3 исключить;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3) подпункт 1 статьи 4 изложить в следующей редакции: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 xml:space="preserve">«1) разработки и реализации плана противодействия коррупции;»; </w:t>
      </w:r>
    </w:p>
    <w:p w:rsidR="00296F41" w:rsidRPr="00DD0C40" w:rsidRDefault="00296F41" w:rsidP="00296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lastRenderedPageBreak/>
        <w:t>4) статью 5 изложить в следующей редакции:</w:t>
      </w:r>
    </w:p>
    <w:p w:rsidR="00296F41" w:rsidRPr="00296F41" w:rsidRDefault="00296F41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96F41">
        <w:rPr>
          <w:sz w:val="28"/>
          <w:szCs w:val="28"/>
        </w:rPr>
        <w:t>«Статья 5. План противодействия коррупции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 xml:space="preserve">2. Исполнительные органы государственной власти Кемеровской области ежегодно к 1 февраля представляют отчеты об исполнении плана противодействия коррупции в </w:t>
      </w:r>
      <w:r>
        <w:rPr>
          <w:sz w:val="28"/>
          <w:szCs w:val="28"/>
        </w:rPr>
        <w:t>с</w:t>
      </w:r>
      <w:r w:rsidRPr="00DD0C40">
        <w:rPr>
          <w:sz w:val="28"/>
          <w:szCs w:val="28"/>
        </w:rPr>
        <w:t>овет при Губернаторе Кемеровской области по борьбе с коррупцией.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области.»;</w:t>
      </w:r>
    </w:p>
    <w:p w:rsidR="00296F41" w:rsidRPr="00DD0C40" w:rsidRDefault="00296F41" w:rsidP="00296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t>5) статью 6 изложить в следующей редакции:</w:t>
      </w:r>
    </w:p>
    <w:p w:rsidR="00296F41" w:rsidRPr="00140C20" w:rsidRDefault="00296F41" w:rsidP="00296F4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96F41">
        <w:rPr>
          <w:sz w:val="28"/>
          <w:szCs w:val="28"/>
        </w:rPr>
        <w:t>Статья 6. Антикоррупционная экспертиза правовых актов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Законом Кемеровской области «О законодательной деятельности в Кемеровской области</w:t>
      </w:r>
      <w:r w:rsidR="00C22FA2">
        <w:rPr>
          <w:sz w:val="28"/>
          <w:szCs w:val="28"/>
        </w:rPr>
        <w:t>»</w:t>
      </w:r>
      <w:r w:rsidRPr="00DD0C40">
        <w:rPr>
          <w:sz w:val="28"/>
          <w:szCs w:val="28"/>
        </w:rPr>
        <w:t>.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3. 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 Губернатора Кемеровской области и (или) их проектов, распоряжений Губернатора Кемеровской области, имеющих нормативный характер</w:t>
      </w:r>
      <w:r>
        <w:rPr>
          <w:sz w:val="28"/>
          <w:szCs w:val="28"/>
        </w:rPr>
        <w:t>,</w:t>
      </w:r>
      <w:r w:rsidRPr="00DD0C40">
        <w:rPr>
          <w:sz w:val="28"/>
          <w:szCs w:val="28"/>
        </w:rPr>
        <w:t xml:space="preserve">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 и (или) их проектов осуществляется в порядке, установленном Коллегией Администрации Кемеровской области.»;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6) в статье 7: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 пункте 1 слово «коррупциогенных» заменить словом «коррупционных»;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пункт 2 изложить в следующей редакции: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«2. Мониторинг коррупции и коррупционных факторов проводится в целях обеспечения разработки плана противодействия коррупции путем анализа документов, проведения опросов и экспериментов, обработки, оценки и интерпретации данных о проявлениях коррупции.»;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7) статью 10 признать утратившей силу;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lastRenderedPageBreak/>
        <w:t>8) статью 12 дополнить словами «и плановый период».</w:t>
      </w:r>
    </w:p>
    <w:p w:rsidR="00296F41" w:rsidRPr="00DD0C40" w:rsidRDefault="00296F41" w:rsidP="00296F41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>Статья 2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Внести в Закон Кемеровской о</w:t>
      </w:r>
      <w:r>
        <w:rPr>
          <w:sz w:val="28"/>
          <w:szCs w:val="28"/>
        </w:rPr>
        <w:t>бласти от 23.06.2003 № 33-ОЗ «О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законодательной деятельности в Кемеров</w:t>
      </w:r>
      <w:r>
        <w:rPr>
          <w:sz w:val="28"/>
          <w:szCs w:val="28"/>
        </w:rPr>
        <w:t>ской области» (Кузбасс, 2003, 9</w:t>
      </w:r>
      <w:r>
        <w:rPr>
          <w:sz w:val="28"/>
          <w:szCs w:val="28"/>
          <w:lang w:val="en-US"/>
        </w:rPr>
        <w:t> </w:t>
      </w:r>
      <w:r w:rsidRPr="00DD0C40">
        <w:rPr>
          <w:sz w:val="28"/>
          <w:szCs w:val="28"/>
        </w:rPr>
        <w:t>июля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2005, 27 июля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2006, 23 июня</w:t>
      </w:r>
      <w:r>
        <w:rPr>
          <w:sz w:val="28"/>
          <w:szCs w:val="28"/>
        </w:rPr>
        <w:t>;</w:t>
      </w:r>
      <w:r w:rsidRPr="00DD0C40">
        <w:rPr>
          <w:sz w:val="28"/>
          <w:szCs w:val="28"/>
        </w:rPr>
        <w:t xml:space="preserve"> 2007, 18 мая) следующие изменения: </w:t>
      </w:r>
    </w:p>
    <w:p w:rsidR="00296F41" w:rsidRPr="00DD0C40" w:rsidRDefault="00296F41" w:rsidP="00296F41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DD0C40">
        <w:rPr>
          <w:b w:val="0"/>
        </w:rPr>
        <w:t>1) наименование главы IV изложить в следующей редакции: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D0C40">
        <w:rPr>
          <w:sz w:val="28"/>
          <w:szCs w:val="28"/>
        </w:rPr>
        <w:t>«</w:t>
      </w:r>
      <w:r w:rsidRPr="00296F41">
        <w:rPr>
          <w:sz w:val="28"/>
          <w:szCs w:val="28"/>
        </w:rPr>
        <w:t>Глава IV. НАУЧНАЯ ЭКСПЕРТИЗА ЗАКОНОПРОЕКТА</w:t>
      </w:r>
      <w:r w:rsidRPr="00DD0C40">
        <w:rPr>
          <w:sz w:val="28"/>
          <w:szCs w:val="28"/>
        </w:rPr>
        <w:t>»;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2) в пункте 1 статьи 13 слова «или антикоррупционная» исключить;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3) в подпункте «а» пункта 1 статьи 15 слова «или антикоррупционная» исключить;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4) статьи 15-1, 15-2, 15-3 признать утратившими силу;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5) дополнить главой IV-I следующего содержания:</w:t>
      </w:r>
    </w:p>
    <w:p w:rsidR="00296F41" w:rsidRPr="00296F41" w:rsidRDefault="00296F41" w:rsidP="00296F4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296F41">
        <w:rPr>
          <w:b w:val="0"/>
        </w:rPr>
        <w:t>Глава IV-I. АНТИКОРРУПЦИОННАЯ ЭКСПЕРТИЗА</w:t>
      </w:r>
    </w:p>
    <w:p w:rsidR="00296F41" w:rsidRPr="00296F41" w:rsidRDefault="00296F41" w:rsidP="00296F41">
      <w:pPr>
        <w:pStyle w:val="ConsPlusTitle"/>
        <w:widowControl/>
        <w:jc w:val="center"/>
        <w:rPr>
          <w:b w:val="0"/>
        </w:rPr>
      </w:pPr>
      <w:r w:rsidRPr="00296F41">
        <w:rPr>
          <w:b w:val="0"/>
        </w:rPr>
        <w:t>ЗАКОНОПРОЕКТОВ И ЗАКОНОВ</w:t>
      </w:r>
    </w:p>
    <w:p w:rsidR="00296F41" w:rsidRPr="00296F41" w:rsidRDefault="00296F41" w:rsidP="00296F41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296F41" w:rsidRP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F41">
        <w:rPr>
          <w:sz w:val="28"/>
          <w:szCs w:val="28"/>
        </w:rPr>
        <w:t>Статья 15-1. Проведение антикоррупционной экспертизы законопроектов</w:t>
      </w:r>
    </w:p>
    <w:p w:rsid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Антикоррупционную экспертизу законопроектов, внесенных на рассмотрение в Совет народных депутатов Кемеровской области, проводит Совет народных депутатов Кемеровской области в </w:t>
      </w:r>
      <w:r w:rsidR="00C22FA2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утверждаем</w:t>
      </w:r>
      <w:r w:rsidR="00C22FA2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C22FA2">
        <w:rPr>
          <w:sz w:val="28"/>
          <w:szCs w:val="28"/>
        </w:rPr>
        <w:t>распоряжением председателя</w:t>
      </w:r>
      <w:r>
        <w:rPr>
          <w:sz w:val="28"/>
          <w:szCs w:val="28"/>
        </w:rPr>
        <w:t xml:space="preserve"> Совета народных депутатов Кемеровской области.</w:t>
      </w:r>
    </w:p>
    <w:p w:rsid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любой стадии рассмотрения законопроекта </w:t>
      </w:r>
      <w:r>
        <w:rPr>
          <w:bCs/>
          <w:sz w:val="28"/>
          <w:szCs w:val="28"/>
        </w:rPr>
        <w:t xml:space="preserve">субъект права законодательной инициативы вправе предоставить в Совет народных депутатов Кемеровской области </w:t>
      </w:r>
      <w:r>
        <w:rPr>
          <w:sz w:val="28"/>
          <w:szCs w:val="28"/>
        </w:rPr>
        <w:t>результаты дополнительной (внешней) антикоррупционной экспертизы, которые подлежат обязательному рассмотрению в Совете народных депутатов Кемеровской области.</w:t>
      </w:r>
    </w:p>
    <w:p w:rsidR="00296F41" w:rsidRP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96F41" w:rsidRP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F41">
        <w:rPr>
          <w:sz w:val="28"/>
          <w:szCs w:val="28"/>
        </w:rPr>
        <w:t>Статья 15-2. Проведение антикоррупционной экспертизы законов</w:t>
      </w:r>
    </w:p>
    <w:p w:rsidR="00296F41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Кемеровской области проводит антикоррупционную экспертизу действующих законов Кемеровской области в </w:t>
      </w:r>
      <w:r w:rsidR="00C22FA2">
        <w:rPr>
          <w:sz w:val="28"/>
          <w:szCs w:val="28"/>
        </w:rPr>
        <w:t>порядке, утверждаемом распоряжением председателя Совета народных депутатов Кемеровской области</w:t>
      </w:r>
      <w:r>
        <w:rPr>
          <w:sz w:val="28"/>
          <w:szCs w:val="28"/>
        </w:rPr>
        <w:t>.».</w:t>
      </w:r>
    </w:p>
    <w:p w:rsidR="00296F41" w:rsidRPr="00296F41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</w:rPr>
      </w:pPr>
    </w:p>
    <w:p w:rsidR="00296F41" w:rsidRPr="00DD0C40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C40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DD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6F41" w:rsidRPr="00DD0C40" w:rsidRDefault="00296F41" w:rsidP="00296F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40">
        <w:rPr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296F41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F41" w:rsidRPr="00DD0C40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F41" w:rsidRPr="00DD0C40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40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296F41" w:rsidRPr="00DD0C40" w:rsidRDefault="00296F41" w:rsidP="00296F4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40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</w:r>
      <w:r w:rsidRPr="00DD0C4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D0C40">
        <w:rPr>
          <w:rFonts w:ascii="Times New Roman" w:hAnsi="Times New Roman" w:cs="Times New Roman"/>
          <w:bCs/>
          <w:sz w:val="28"/>
          <w:szCs w:val="28"/>
        </w:rPr>
        <w:t xml:space="preserve">          А.М. Тулеев</w:t>
      </w:r>
    </w:p>
    <w:p w:rsidR="00296F41" w:rsidRPr="00DD0C40" w:rsidRDefault="00296F41" w:rsidP="00296F4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F41" w:rsidRPr="00DD0C40" w:rsidRDefault="00296F41" w:rsidP="00296F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C40">
        <w:rPr>
          <w:rFonts w:ascii="Times New Roman" w:hAnsi="Times New Roman" w:cs="Times New Roman"/>
          <w:sz w:val="28"/>
          <w:szCs w:val="28"/>
        </w:rPr>
        <w:t>г. Кемерово</w:t>
      </w:r>
    </w:p>
    <w:p w:rsidR="008F0DEB" w:rsidRDefault="008F0DEB" w:rsidP="008F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июня 2009 года</w:t>
      </w:r>
    </w:p>
    <w:p w:rsidR="008F0DEB" w:rsidRPr="00957F8C" w:rsidRDefault="008F0DEB" w:rsidP="008F0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59-ОЗ</w:t>
      </w:r>
    </w:p>
    <w:p w:rsidR="00D006CE" w:rsidRDefault="00D006CE"/>
    <w:p w:rsidR="00715392" w:rsidRDefault="00715392">
      <w:r>
        <w:t>опубл. в г. «Кузбасс» от 17.06.2009 № 105 «официально»</w:t>
      </w:r>
    </w:p>
    <w:sectPr w:rsidR="00715392" w:rsidSect="00296F41">
      <w:headerReference w:type="even" r:id="rId7"/>
      <w:headerReference w:type="default" r:id="rId8"/>
      <w:pgSz w:w="11906" w:h="16838"/>
      <w:pgMar w:top="1134" w:right="73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C" w:rsidRDefault="002D74BC">
      <w:r>
        <w:separator/>
      </w:r>
    </w:p>
  </w:endnote>
  <w:endnote w:type="continuationSeparator" w:id="1">
    <w:p w:rsidR="002D74BC" w:rsidRDefault="002D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C" w:rsidRDefault="002D74BC">
      <w:r>
        <w:separator/>
      </w:r>
    </w:p>
  </w:footnote>
  <w:footnote w:type="continuationSeparator" w:id="1">
    <w:p w:rsidR="002D74BC" w:rsidRDefault="002D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41" w:rsidRDefault="00296F41" w:rsidP="00013E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6F41" w:rsidRDefault="00296F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41" w:rsidRDefault="00296F41" w:rsidP="00013E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3695">
      <w:rPr>
        <w:rStyle w:val="a4"/>
        <w:noProof/>
      </w:rPr>
      <w:t>3</w:t>
    </w:r>
    <w:r>
      <w:rPr>
        <w:rStyle w:val="a4"/>
      </w:rPr>
      <w:fldChar w:fldCharType="end"/>
    </w:r>
  </w:p>
  <w:p w:rsidR="00296F41" w:rsidRDefault="00296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41"/>
    <w:rsid w:val="00013EC4"/>
    <w:rsid w:val="000864DC"/>
    <w:rsid w:val="001232A3"/>
    <w:rsid w:val="00183B43"/>
    <w:rsid w:val="001A76D2"/>
    <w:rsid w:val="002344A2"/>
    <w:rsid w:val="00296F41"/>
    <w:rsid w:val="002D74BC"/>
    <w:rsid w:val="00300A32"/>
    <w:rsid w:val="004C420B"/>
    <w:rsid w:val="00522022"/>
    <w:rsid w:val="006C3695"/>
    <w:rsid w:val="00715392"/>
    <w:rsid w:val="007C0A6A"/>
    <w:rsid w:val="00842E72"/>
    <w:rsid w:val="008F0DEB"/>
    <w:rsid w:val="00B27F07"/>
    <w:rsid w:val="00BC7A05"/>
    <w:rsid w:val="00C22FA2"/>
    <w:rsid w:val="00D006CE"/>
    <w:rsid w:val="00D30D8A"/>
    <w:rsid w:val="00D55D59"/>
    <w:rsid w:val="00E854F1"/>
    <w:rsid w:val="00FC6EB2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F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296F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rmal">
    <w:name w:val="ConsNormal"/>
    <w:rsid w:val="00296F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29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96F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6F41"/>
  </w:style>
  <w:style w:type="paragraph" w:customStyle="1" w:styleId="a5">
    <w:name w:val="Знак Знак Знак Знак Знак Знак Знак"/>
    <w:basedOn w:val="a"/>
    <w:rsid w:val="008F0D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52202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522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законодательные акты Кемеровской области в сфере противодействия коррупции</vt:lpstr>
    </vt:vector>
  </TitlesOfParts>
  <Company>sko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законодательные акты Кемеровской области в сфере противодействия коррупции</dc:title>
  <dc:creator>cheblagova</dc:creator>
  <cp:lastModifiedBy>Aliya</cp:lastModifiedBy>
  <cp:revision>2</cp:revision>
  <dcterms:created xsi:type="dcterms:W3CDTF">2017-01-30T08:54:00Z</dcterms:created>
  <dcterms:modified xsi:type="dcterms:W3CDTF">2017-01-30T08:54:00Z</dcterms:modified>
</cp:coreProperties>
</file>